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7929C">
      <w:pPr>
        <w:spacing w:before="220" w:line="224" w:lineRule="auto"/>
        <w:ind w:left="980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z w:val="43"/>
          <w:szCs w:val="43"/>
        </w:rPr>
        <w:t>GZ</w:t>
      </w:r>
      <w:r>
        <w:rPr>
          <w:rFonts w:ascii="黑体" w:hAnsi="黑体" w:eastAsia="黑体" w:cs="黑体"/>
          <w:spacing w:val="8"/>
          <w:sz w:val="43"/>
          <w:szCs w:val="43"/>
        </w:rPr>
        <w:t>036</w:t>
      </w:r>
      <w:r>
        <w:rPr>
          <w:rFonts w:hint="eastAsia" w:ascii="黑体" w:hAnsi="黑体" w:eastAsia="黑体" w:cs="黑体"/>
          <w:spacing w:val="8"/>
          <w:sz w:val="43"/>
          <w:szCs w:val="43"/>
          <w:lang w:val="en-US" w:eastAsia="zh-CN"/>
        </w:rPr>
        <w:t>-HN</w:t>
      </w:r>
      <w:r>
        <w:rPr>
          <w:rFonts w:ascii="黑体" w:hAnsi="黑体" w:eastAsia="黑体" w:cs="黑体"/>
          <w:spacing w:val="8"/>
          <w:sz w:val="43"/>
          <w:szCs w:val="43"/>
        </w:rPr>
        <w:t xml:space="preserve"> 船舶航行安全管理技术赛题</w:t>
      </w:r>
    </w:p>
    <w:p w14:paraId="59A48F7A">
      <w:pPr>
        <w:spacing w:line="253" w:lineRule="auto"/>
        <w:rPr>
          <w:rFonts w:ascii="Arial"/>
          <w:sz w:val="21"/>
        </w:rPr>
      </w:pPr>
    </w:p>
    <w:p w14:paraId="581DE64E">
      <w:pPr>
        <w:spacing w:before="101" w:line="225" w:lineRule="auto"/>
        <w:ind w:left="223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模块二 航行路线设计(A</w:t>
      </w:r>
      <w:r>
        <w:rPr>
          <w:rFonts w:ascii="黑体" w:hAnsi="黑体" w:eastAsia="黑体" w:cs="黑体"/>
          <w:spacing w:val="-5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卷）</w:t>
      </w:r>
    </w:p>
    <w:p w14:paraId="4D2B605D">
      <w:pPr>
        <w:spacing w:line="264" w:lineRule="auto"/>
        <w:rPr>
          <w:rFonts w:ascii="Arial"/>
          <w:sz w:val="21"/>
        </w:rPr>
      </w:pPr>
    </w:p>
    <w:p w14:paraId="659C8283">
      <w:pPr>
        <w:spacing w:line="264" w:lineRule="auto"/>
        <w:rPr>
          <w:rFonts w:ascii="Arial"/>
          <w:sz w:val="21"/>
        </w:rPr>
      </w:pPr>
    </w:p>
    <w:p w14:paraId="1D1D797B">
      <w:pPr>
        <w:spacing w:line="264" w:lineRule="auto"/>
        <w:rPr>
          <w:rFonts w:ascii="Arial"/>
          <w:sz w:val="21"/>
        </w:rPr>
      </w:pPr>
    </w:p>
    <w:p w14:paraId="1768BED6">
      <w:pPr>
        <w:pStyle w:val="2"/>
        <w:spacing w:before="91" w:line="221" w:lineRule="auto"/>
        <w:ind w:left="143"/>
        <w:outlineLvl w:val="1"/>
      </w:pPr>
      <w:r>
        <w:rPr>
          <w:b/>
          <w:bCs/>
          <w:color w:val="333333"/>
          <w:spacing w:val="-7"/>
        </w:rPr>
        <w:t>1.船舶资料</w:t>
      </w:r>
    </w:p>
    <w:p w14:paraId="5CA6D49E">
      <w:pPr>
        <w:spacing w:line="116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3117"/>
        <w:gridCol w:w="4050"/>
      </w:tblGrid>
      <w:tr w14:paraId="0538E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00" w:type="dxa"/>
            <w:gridSpan w:val="3"/>
            <w:vAlign w:val="top"/>
          </w:tcPr>
          <w:p w14:paraId="152193E9">
            <w:pPr>
              <w:pStyle w:val="6"/>
              <w:spacing w:before="177" w:line="241" w:lineRule="auto"/>
              <w:ind w:left="3109"/>
            </w:pPr>
            <w:r>
              <w:rPr>
                <w:color w:val="333333"/>
                <w:spacing w:val="-1"/>
              </w:rPr>
              <w:t>SHIP PARTICULAR</w:t>
            </w:r>
          </w:p>
        </w:tc>
      </w:tr>
      <w:tr w14:paraId="7A3FF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15A98DD6">
            <w:pPr>
              <w:pStyle w:val="6"/>
              <w:spacing w:before="172" w:line="369" w:lineRule="exact"/>
              <w:ind w:left="524"/>
            </w:pPr>
            <w:r>
              <w:rPr>
                <w:color w:val="333333"/>
                <w:position w:val="2"/>
              </w:rPr>
              <w:t>1</w:t>
            </w:r>
          </w:p>
        </w:tc>
        <w:tc>
          <w:tcPr>
            <w:tcW w:w="3117" w:type="dxa"/>
            <w:vAlign w:val="top"/>
          </w:tcPr>
          <w:p w14:paraId="7D26EFDC">
            <w:pPr>
              <w:pStyle w:val="6"/>
              <w:spacing w:before="172" w:line="242" w:lineRule="auto"/>
              <w:ind w:left="578"/>
            </w:pPr>
            <w:r>
              <w:rPr>
                <w:color w:val="333333"/>
                <w:spacing w:val="-5"/>
              </w:rPr>
              <w:t>Vessel</w:t>
            </w:r>
            <w:r>
              <w:rPr>
                <w:color w:val="333333"/>
                <w:spacing w:val="-79"/>
              </w:rPr>
              <w:t xml:space="preserve"> </w:t>
            </w:r>
            <w:r>
              <w:rPr>
                <w:color w:val="333333"/>
                <w:spacing w:val="-5"/>
              </w:rPr>
              <w:t>′s name</w:t>
            </w:r>
          </w:p>
        </w:tc>
        <w:tc>
          <w:tcPr>
            <w:tcW w:w="4050" w:type="dxa"/>
            <w:vAlign w:val="top"/>
          </w:tcPr>
          <w:p w14:paraId="71E24F9F">
            <w:pPr>
              <w:pStyle w:val="6"/>
              <w:spacing w:before="172" w:line="227" w:lineRule="auto"/>
              <w:ind w:left="1112"/>
              <w:rPr>
                <w:rFonts w:hint="eastAsia" w:eastAsia="仿宋"/>
                <w:lang w:eastAsia="zh-CN"/>
              </w:rPr>
            </w:pPr>
            <w:r>
              <w:rPr>
                <w:color w:val="333333"/>
              </w:rPr>
              <w:t xml:space="preserve">M/V </w:t>
            </w:r>
            <w:r>
              <w:rPr>
                <w:rFonts w:hint="eastAsia"/>
                <w:color w:val="333333"/>
                <w:lang w:val="en-US" w:eastAsia="zh-CN"/>
              </w:rPr>
              <w:t>Maritime</w:t>
            </w:r>
            <w:r>
              <w:rPr>
                <w:color w:val="333333"/>
              </w:rPr>
              <w:t xml:space="preserve"> </w:t>
            </w:r>
            <w:r>
              <w:rPr>
                <w:rFonts w:hint="eastAsia"/>
                <w:color w:val="333333"/>
                <w:lang w:val="en-US" w:eastAsia="zh-CN"/>
              </w:rPr>
              <w:t>Peace</w:t>
            </w:r>
          </w:p>
        </w:tc>
      </w:tr>
      <w:tr w14:paraId="76D5B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3" w:type="dxa"/>
            <w:vAlign w:val="top"/>
          </w:tcPr>
          <w:p w14:paraId="0B2ECE66">
            <w:pPr>
              <w:pStyle w:val="6"/>
              <w:spacing w:before="172" w:line="369" w:lineRule="exact"/>
              <w:ind w:left="507"/>
            </w:pPr>
            <w:r>
              <w:rPr>
                <w:color w:val="333333"/>
                <w:position w:val="2"/>
              </w:rPr>
              <w:t>2</w:t>
            </w:r>
          </w:p>
        </w:tc>
        <w:tc>
          <w:tcPr>
            <w:tcW w:w="3117" w:type="dxa"/>
            <w:vAlign w:val="top"/>
          </w:tcPr>
          <w:p w14:paraId="216A297B">
            <w:pPr>
              <w:pStyle w:val="6"/>
              <w:spacing w:before="171" w:line="242" w:lineRule="auto"/>
              <w:ind w:left="879"/>
            </w:pPr>
            <w:r>
              <w:rPr>
                <w:color w:val="333333"/>
                <w:spacing w:val="-3"/>
              </w:rPr>
              <w:t>IMO number</w:t>
            </w:r>
          </w:p>
        </w:tc>
        <w:tc>
          <w:tcPr>
            <w:tcW w:w="4050" w:type="dxa"/>
            <w:vAlign w:val="top"/>
          </w:tcPr>
          <w:p w14:paraId="6A3D09E6">
            <w:pPr>
              <w:pStyle w:val="6"/>
              <w:spacing w:before="171" w:line="242" w:lineRule="auto"/>
              <w:ind w:left="1542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386739</w:t>
            </w:r>
          </w:p>
        </w:tc>
      </w:tr>
      <w:tr w14:paraId="3D7A7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2C1B0051">
            <w:pPr>
              <w:pStyle w:val="6"/>
              <w:spacing w:before="172" w:line="242" w:lineRule="auto"/>
              <w:ind w:left="509"/>
            </w:pPr>
            <w:r>
              <w:rPr>
                <w:color w:val="333333"/>
              </w:rPr>
              <w:t>3</w:t>
            </w:r>
          </w:p>
        </w:tc>
        <w:tc>
          <w:tcPr>
            <w:tcW w:w="3117" w:type="dxa"/>
            <w:vAlign w:val="top"/>
          </w:tcPr>
          <w:p w14:paraId="628C0597">
            <w:pPr>
              <w:pStyle w:val="6"/>
              <w:spacing w:before="172" w:line="216" w:lineRule="auto"/>
              <w:ind w:left="1279"/>
            </w:pPr>
            <w:r>
              <w:rPr>
                <w:color w:val="333333"/>
                <w:spacing w:val="-2"/>
              </w:rPr>
              <w:t>Flag</w:t>
            </w:r>
          </w:p>
        </w:tc>
        <w:tc>
          <w:tcPr>
            <w:tcW w:w="4050" w:type="dxa"/>
            <w:vAlign w:val="top"/>
          </w:tcPr>
          <w:p w14:paraId="04CA397D">
            <w:pPr>
              <w:pStyle w:val="6"/>
              <w:spacing w:before="172" w:line="241" w:lineRule="auto"/>
              <w:ind w:left="1678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lang w:val="en-US" w:eastAsia="zh-CN"/>
              </w:rPr>
              <w:t>Panama</w:t>
            </w:r>
          </w:p>
        </w:tc>
      </w:tr>
      <w:tr w14:paraId="77CC9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70DDDD7E">
            <w:pPr>
              <w:pStyle w:val="6"/>
              <w:spacing w:before="172" w:line="369" w:lineRule="exact"/>
              <w:ind w:left="502"/>
            </w:pPr>
            <w:r>
              <w:rPr>
                <w:color w:val="333333"/>
                <w:position w:val="2"/>
              </w:rPr>
              <w:t>4</w:t>
            </w:r>
          </w:p>
        </w:tc>
        <w:tc>
          <w:tcPr>
            <w:tcW w:w="3117" w:type="dxa"/>
            <w:vAlign w:val="top"/>
          </w:tcPr>
          <w:p w14:paraId="129FE9EA">
            <w:pPr>
              <w:pStyle w:val="6"/>
              <w:spacing w:before="172" w:line="216" w:lineRule="auto"/>
              <w:ind w:left="439"/>
            </w:pPr>
            <w:r>
              <w:rPr>
                <w:color w:val="333333"/>
                <w:spacing w:val="-1"/>
              </w:rPr>
              <w:t>Port of</w:t>
            </w:r>
            <w:r>
              <w:rPr>
                <w:color w:val="333333"/>
                <w:spacing w:val="11"/>
              </w:rPr>
              <w:t xml:space="preserve"> </w:t>
            </w:r>
            <w:r>
              <w:rPr>
                <w:color w:val="333333"/>
                <w:spacing w:val="-1"/>
              </w:rPr>
              <w:t>Registry</w:t>
            </w:r>
          </w:p>
        </w:tc>
        <w:tc>
          <w:tcPr>
            <w:tcW w:w="4050" w:type="dxa"/>
            <w:vAlign w:val="top"/>
          </w:tcPr>
          <w:p w14:paraId="22A56D6F">
            <w:pPr>
              <w:pStyle w:val="6"/>
              <w:spacing w:before="172" w:line="242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Panama</w:t>
            </w:r>
          </w:p>
        </w:tc>
      </w:tr>
      <w:tr w14:paraId="166B2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3" w:type="dxa"/>
            <w:vAlign w:val="top"/>
          </w:tcPr>
          <w:p w14:paraId="0865057F">
            <w:pPr>
              <w:pStyle w:val="6"/>
              <w:spacing w:before="174" w:line="242" w:lineRule="auto"/>
              <w:ind w:left="509"/>
            </w:pPr>
            <w:r>
              <w:rPr>
                <w:color w:val="333333"/>
              </w:rPr>
              <w:t>5</w:t>
            </w:r>
          </w:p>
        </w:tc>
        <w:tc>
          <w:tcPr>
            <w:tcW w:w="3117" w:type="dxa"/>
            <w:vAlign w:val="top"/>
          </w:tcPr>
          <w:p w14:paraId="72CBB881">
            <w:pPr>
              <w:pStyle w:val="6"/>
              <w:spacing w:before="174" w:line="216" w:lineRule="auto"/>
              <w:ind w:left="583"/>
              <w:rPr>
                <w:rFonts w:hint="eastAsia" w:eastAsia="仿宋"/>
                <w:lang w:eastAsia="zh-CN"/>
              </w:rPr>
            </w:pPr>
            <w:r>
              <w:rPr>
                <w:color w:val="333333"/>
                <w:spacing w:val="-3"/>
              </w:rPr>
              <w:t>Call</w:t>
            </w:r>
            <w:r>
              <w:rPr>
                <w:color w:val="333333"/>
                <w:spacing w:val="30"/>
              </w:rPr>
              <w:t xml:space="preserve"> </w:t>
            </w:r>
            <w:r>
              <w:rPr>
                <w:color w:val="333333"/>
                <w:spacing w:val="-3"/>
              </w:rPr>
              <w:t>sign</w:t>
            </w:r>
            <w:r>
              <w:rPr>
                <w:rFonts w:hint="eastAsia"/>
                <w:color w:val="333333"/>
                <w:spacing w:val="-3"/>
                <w:lang w:val="en-US" w:eastAsia="zh-CN"/>
              </w:rPr>
              <w:t xml:space="preserve"> </w:t>
            </w:r>
          </w:p>
        </w:tc>
        <w:tc>
          <w:tcPr>
            <w:tcW w:w="4050" w:type="dxa"/>
            <w:vAlign w:val="top"/>
          </w:tcPr>
          <w:p w14:paraId="62633466">
            <w:pPr>
              <w:pStyle w:val="6"/>
              <w:spacing w:before="173" w:line="227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color w:val="333333"/>
                <w:spacing w:val="-1"/>
                <w:lang w:val="en-US" w:eastAsia="zh-CN"/>
              </w:rPr>
              <w:t>9VIF</w:t>
            </w:r>
          </w:p>
        </w:tc>
      </w:tr>
      <w:tr w14:paraId="08805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41879396">
            <w:pPr>
              <w:pStyle w:val="6"/>
              <w:spacing w:before="174" w:line="242" w:lineRule="auto"/>
              <w:ind w:left="506"/>
            </w:pPr>
            <w:r>
              <w:rPr>
                <w:color w:val="333333"/>
              </w:rPr>
              <w:t>6</w:t>
            </w:r>
          </w:p>
        </w:tc>
        <w:tc>
          <w:tcPr>
            <w:tcW w:w="3117" w:type="dxa"/>
            <w:vAlign w:val="top"/>
          </w:tcPr>
          <w:p w14:paraId="03AAC3F4">
            <w:pPr>
              <w:pStyle w:val="6"/>
              <w:spacing w:before="174" w:line="216" w:lineRule="auto"/>
              <w:ind w:left="582"/>
            </w:pPr>
            <w:r>
              <w:rPr>
                <w:color w:val="333333"/>
                <w:spacing w:val="-1"/>
              </w:rPr>
              <w:t>Type of</w:t>
            </w:r>
            <w:r>
              <w:rPr>
                <w:color w:val="333333"/>
                <w:spacing w:val="6"/>
              </w:rPr>
              <w:t xml:space="preserve"> </w:t>
            </w:r>
            <w:r>
              <w:rPr>
                <w:color w:val="333333"/>
                <w:spacing w:val="-1"/>
              </w:rPr>
              <w:t>vessel</w:t>
            </w:r>
          </w:p>
        </w:tc>
        <w:tc>
          <w:tcPr>
            <w:tcW w:w="4050" w:type="dxa"/>
            <w:vAlign w:val="top"/>
          </w:tcPr>
          <w:p w14:paraId="609EF1B2">
            <w:pPr>
              <w:pStyle w:val="6"/>
              <w:spacing w:before="174" w:line="217" w:lineRule="auto"/>
              <w:ind w:left="1049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color w:val="333333"/>
                <w:spacing w:val="-1"/>
                <w:lang w:val="en-US" w:eastAsia="zh-CN"/>
              </w:rPr>
              <w:t>Bulk Carrier</w:t>
            </w:r>
          </w:p>
        </w:tc>
      </w:tr>
      <w:tr w14:paraId="3FF69D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2949DB22">
            <w:pPr>
              <w:pStyle w:val="6"/>
              <w:spacing w:before="174" w:line="242" w:lineRule="auto"/>
              <w:ind w:left="510"/>
            </w:pPr>
            <w:r>
              <w:rPr>
                <w:color w:val="333333"/>
              </w:rPr>
              <w:t>7</w:t>
            </w:r>
          </w:p>
        </w:tc>
        <w:tc>
          <w:tcPr>
            <w:tcW w:w="3117" w:type="dxa"/>
            <w:vAlign w:val="top"/>
          </w:tcPr>
          <w:p w14:paraId="178DF302">
            <w:pPr>
              <w:pStyle w:val="6"/>
              <w:spacing w:before="221" w:line="182" w:lineRule="auto"/>
              <w:ind w:left="1351"/>
            </w:pPr>
            <w:r>
              <w:rPr>
                <w:color w:val="333333"/>
                <w:spacing w:val="-2"/>
              </w:rPr>
              <w:t>LOA</w:t>
            </w:r>
          </w:p>
        </w:tc>
        <w:tc>
          <w:tcPr>
            <w:tcW w:w="4050" w:type="dxa"/>
            <w:vAlign w:val="top"/>
          </w:tcPr>
          <w:p w14:paraId="4283E481">
            <w:pPr>
              <w:pStyle w:val="6"/>
              <w:spacing w:before="174" w:line="242" w:lineRule="auto"/>
              <w:ind w:left="1755"/>
            </w:pPr>
            <w:r>
              <w:rPr>
                <w:rFonts w:hint="eastAsia"/>
                <w:color w:val="333333"/>
                <w:spacing w:val="-3"/>
                <w:lang w:val="en-US" w:eastAsia="zh-CN"/>
              </w:rPr>
              <w:t>185</w:t>
            </w:r>
            <w:r>
              <w:rPr>
                <w:color w:val="333333"/>
                <w:spacing w:val="-3"/>
              </w:rPr>
              <w:t>m</w:t>
            </w:r>
          </w:p>
        </w:tc>
      </w:tr>
      <w:tr w14:paraId="7CE022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3" w:type="dxa"/>
            <w:vAlign w:val="top"/>
          </w:tcPr>
          <w:p w14:paraId="475706E0">
            <w:pPr>
              <w:pStyle w:val="6"/>
              <w:spacing w:before="173" w:line="242" w:lineRule="auto"/>
              <w:ind w:left="505"/>
            </w:pPr>
            <w:r>
              <w:rPr>
                <w:color w:val="333333"/>
              </w:rPr>
              <w:t>8</w:t>
            </w:r>
          </w:p>
        </w:tc>
        <w:tc>
          <w:tcPr>
            <w:tcW w:w="3117" w:type="dxa"/>
            <w:vAlign w:val="top"/>
          </w:tcPr>
          <w:p w14:paraId="46993F44">
            <w:pPr>
              <w:pStyle w:val="6"/>
              <w:spacing w:before="173" w:line="242" w:lineRule="auto"/>
              <w:ind w:left="510"/>
            </w:pPr>
            <w:r>
              <w:rPr>
                <w:color w:val="333333"/>
                <w:spacing w:val="-1"/>
              </w:rPr>
              <w:t>Extreme breadth</w:t>
            </w:r>
          </w:p>
        </w:tc>
        <w:tc>
          <w:tcPr>
            <w:tcW w:w="4050" w:type="dxa"/>
            <w:vAlign w:val="top"/>
          </w:tcPr>
          <w:p w14:paraId="7C611A29">
            <w:pPr>
              <w:pStyle w:val="6"/>
              <w:spacing w:before="173" w:line="242" w:lineRule="auto"/>
              <w:ind w:left="1827"/>
            </w:pPr>
            <w:r>
              <w:rPr>
                <w:rFonts w:hint="eastAsia"/>
                <w:color w:val="333333"/>
                <w:spacing w:val="-6"/>
                <w:lang w:val="en-US" w:eastAsia="zh-CN"/>
              </w:rPr>
              <w:t>26</w:t>
            </w:r>
            <w:r>
              <w:rPr>
                <w:color w:val="333333"/>
                <w:spacing w:val="-6"/>
              </w:rPr>
              <w:t>m</w:t>
            </w:r>
          </w:p>
        </w:tc>
      </w:tr>
      <w:tr w14:paraId="17ABA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3" w:type="dxa"/>
            <w:vAlign w:val="top"/>
          </w:tcPr>
          <w:p w14:paraId="58389259">
            <w:pPr>
              <w:pStyle w:val="6"/>
              <w:spacing w:before="174" w:line="242" w:lineRule="auto"/>
              <w:ind w:left="505"/>
            </w:pPr>
            <w:r>
              <w:rPr>
                <w:color w:val="333333"/>
              </w:rPr>
              <w:t>9</w:t>
            </w:r>
          </w:p>
        </w:tc>
        <w:tc>
          <w:tcPr>
            <w:tcW w:w="3117" w:type="dxa"/>
            <w:vAlign w:val="top"/>
          </w:tcPr>
          <w:p w14:paraId="127BB95B">
            <w:pPr>
              <w:pStyle w:val="6"/>
              <w:spacing w:before="174" w:line="216" w:lineRule="auto"/>
              <w:ind w:left="785"/>
            </w:pPr>
            <w:r>
              <w:rPr>
                <w:color w:val="333333"/>
                <w:spacing w:val="-1"/>
              </w:rPr>
              <w:t>Net Tonnage</w:t>
            </w:r>
          </w:p>
        </w:tc>
        <w:tc>
          <w:tcPr>
            <w:tcW w:w="4050" w:type="dxa"/>
            <w:vAlign w:val="top"/>
          </w:tcPr>
          <w:p w14:paraId="6516A82B">
            <w:pPr>
              <w:pStyle w:val="6"/>
              <w:spacing w:before="174" w:line="242" w:lineRule="auto"/>
              <w:ind w:left="1701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color w:val="333333"/>
                <w:spacing w:val="-6"/>
                <w:lang w:val="en-US" w:eastAsia="zh-CN"/>
              </w:rPr>
              <w:t>9730</w:t>
            </w:r>
          </w:p>
        </w:tc>
      </w:tr>
      <w:tr w14:paraId="248F6E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4876CEE9">
            <w:pPr>
              <w:pStyle w:val="6"/>
              <w:spacing w:before="175" w:line="242" w:lineRule="auto"/>
              <w:ind w:left="455"/>
            </w:pPr>
            <w:r>
              <w:rPr>
                <w:color w:val="333333"/>
                <w:spacing w:val="-16"/>
              </w:rPr>
              <w:t>10</w:t>
            </w:r>
          </w:p>
        </w:tc>
        <w:tc>
          <w:tcPr>
            <w:tcW w:w="3117" w:type="dxa"/>
            <w:vAlign w:val="top"/>
          </w:tcPr>
          <w:p w14:paraId="21FFC76A">
            <w:pPr>
              <w:pStyle w:val="6"/>
              <w:spacing w:before="175" w:line="216" w:lineRule="auto"/>
              <w:ind w:left="651"/>
            </w:pPr>
            <w:r>
              <w:rPr>
                <w:color w:val="333333"/>
                <w:spacing w:val="-1"/>
              </w:rPr>
              <w:t>Gross Tonnage</w:t>
            </w:r>
          </w:p>
        </w:tc>
        <w:tc>
          <w:tcPr>
            <w:tcW w:w="4050" w:type="dxa"/>
            <w:vAlign w:val="top"/>
          </w:tcPr>
          <w:p w14:paraId="74393CB2">
            <w:pPr>
              <w:pStyle w:val="6"/>
              <w:spacing w:before="175" w:line="242" w:lineRule="auto"/>
              <w:ind w:left="1683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color w:val="333333"/>
                <w:spacing w:val="-3"/>
                <w:lang w:val="en-US" w:eastAsia="zh-CN"/>
              </w:rPr>
              <w:t>12347</w:t>
            </w:r>
          </w:p>
        </w:tc>
      </w:tr>
      <w:tr w14:paraId="203D4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3" w:type="dxa"/>
            <w:vAlign w:val="top"/>
          </w:tcPr>
          <w:p w14:paraId="4DA201BD">
            <w:pPr>
              <w:pStyle w:val="6"/>
              <w:spacing w:before="177" w:line="369" w:lineRule="exact"/>
              <w:ind w:left="455"/>
            </w:pPr>
            <w:r>
              <w:rPr>
                <w:color w:val="333333"/>
                <w:spacing w:val="-16"/>
                <w:position w:val="2"/>
              </w:rPr>
              <w:t>11</w:t>
            </w:r>
          </w:p>
        </w:tc>
        <w:tc>
          <w:tcPr>
            <w:tcW w:w="3117" w:type="dxa"/>
            <w:vAlign w:val="top"/>
          </w:tcPr>
          <w:p w14:paraId="53773D8B">
            <w:pPr>
              <w:pStyle w:val="6"/>
              <w:spacing w:before="178" w:line="242" w:lineRule="auto"/>
              <w:ind w:left="1208"/>
            </w:pPr>
            <w:r>
              <w:rPr>
                <w:color w:val="333333"/>
                <w:spacing w:val="-1"/>
              </w:rPr>
              <w:t>Draft</w:t>
            </w:r>
          </w:p>
        </w:tc>
        <w:tc>
          <w:tcPr>
            <w:tcW w:w="4050" w:type="dxa"/>
            <w:vAlign w:val="top"/>
          </w:tcPr>
          <w:p w14:paraId="41752FE4">
            <w:pPr>
              <w:pStyle w:val="6"/>
              <w:spacing w:before="176" w:line="227" w:lineRule="auto"/>
              <w:ind w:left="1117"/>
              <w:rPr>
                <w:rFonts w:hint="default" w:eastAsia="仿宋"/>
                <w:lang w:val="en-US" w:eastAsia="zh-CN"/>
              </w:rPr>
            </w:pPr>
            <w:r>
              <w:rPr>
                <w:color w:val="333333"/>
                <w:spacing w:val="-1"/>
              </w:rPr>
              <w:t>F:</w:t>
            </w:r>
            <w:r>
              <w:rPr>
                <w:rFonts w:hint="eastAsia"/>
                <w:color w:val="333333"/>
                <w:spacing w:val="-1"/>
                <w:lang w:val="en-US" w:eastAsia="zh-CN"/>
              </w:rPr>
              <w:t>10.2</w:t>
            </w:r>
            <w:r>
              <w:rPr>
                <w:color w:val="333333"/>
                <w:spacing w:val="-1"/>
              </w:rPr>
              <w:t>/A:</w:t>
            </w:r>
            <w:r>
              <w:rPr>
                <w:rFonts w:hint="eastAsia"/>
                <w:color w:val="333333"/>
                <w:spacing w:val="-1"/>
                <w:lang w:val="en-US" w:eastAsia="zh-CN"/>
              </w:rPr>
              <w:t>10.5</w:t>
            </w:r>
          </w:p>
        </w:tc>
      </w:tr>
      <w:tr w14:paraId="2905E5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133" w:type="dxa"/>
            <w:vAlign w:val="top"/>
          </w:tcPr>
          <w:p w14:paraId="77A5BC57">
            <w:pPr>
              <w:pStyle w:val="6"/>
              <w:spacing w:before="176" w:line="369" w:lineRule="exact"/>
              <w:ind w:left="455"/>
            </w:pPr>
            <w:r>
              <w:rPr>
                <w:color w:val="333333"/>
                <w:spacing w:val="-16"/>
                <w:position w:val="2"/>
              </w:rPr>
              <w:t>12</w:t>
            </w:r>
          </w:p>
        </w:tc>
        <w:tc>
          <w:tcPr>
            <w:tcW w:w="3117" w:type="dxa"/>
            <w:vAlign w:val="top"/>
          </w:tcPr>
          <w:p w14:paraId="07649768">
            <w:pPr>
              <w:pStyle w:val="6"/>
              <w:spacing w:before="176" w:line="217" w:lineRule="auto"/>
              <w:ind w:left="719"/>
            </w:pPr>
            <w:r>
              <w:rPr>
                <w:color w:val="333333"/>
                <w:spacing w:val="-1"/>
              </w:rPr>
              <w:t>Displacement</w:t>
            </w:r>
          </w:p>
        </w:tc>
        <w:tc>
          <w:tcPr>
            <w:tcW w:w="4050" w:type="dxa"/>
            <w:vAlign w:val="top"/>
          </w:tcPr>
          <w:p w14:paraId="62483EC7">
            <w:pPr>
              <w:pStyle w:val="6"/>
              <w:spacing w:before="176" w:line="242" w:lineRule="auto"/>
              <w:ind w:left="1682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color w:val="333333"/>
                <w:spacing w:val="-2"/>
                <w:lang w:val="en-US" w:eastAsia="zh-CN"/>
              </w:rPr>
              <w:t>33800</w:t>
            </w:r>
          </w:p>
        </w:tc>
      </w:tr>
    </w:tbl>
    <w:p w14:paraId="42DAB66D">
      <w:pPr>
        <w:pStyle w:val="2"/>
        <w:spacing w:before="172" w:line="224" w:lineRule="auto"/>
        <w:ind w:left="126"/>
        <w:outlineLvl w:val="1"/>
      </w:pPr>
      <w:r>
        <w:rPr>
          <w:b/>
          <w:bCs/>
          <w:color w:val="333333"/>
          <w:spacing w:val="-5"/>
        </w:rPr>
        <w:t>2.任务说明</w:t>
      </w:r>
    </w:p>
    <w:p w14:paraId="25FDA7D0">
      <w:pPr>
        <w:pStyle w:val="2"/>
        <w:spacing w:before="284" w:line="410" w:lineRule="auto"/>
        <w:ind w:left="403" w:leftChars="192" w:firstLine="471" w:firstLineChars="171"/>
        <w:jc w:val="both"/>
      </w:pPr>
      <w:r>
        <w:rPr>
          <w:color w:val="333333"/>
          <w:spacing w:val="-2"/>
        </w:rPr>
        <w:t>一艘</w:t>
      </w:r>
      <w:r>
        <w:rPr>
          <w:rFonts w:hint="eastAsia"/>
          <w:color w:val="333333"/>
          <w:spacing w:val="-2"/>
          <w:lang w:val="en-US" w:eastAsia="zh-CN"/>
        </w:rPr>
        <w:t>散货</w:t>
      </w:r>
      <w:bookmarkStart w:id="0" w:name="_GoBack"/>
      <w:bookmarkEnd w:id="0"/>
      <w:r>
        <w:rPr>
          <w:color w:val="333333"/>
          <w:spacing w:val="-2"/>
        </w:rPr>
        <w:t xml:space="preserve">船“M/V </w:t>
      </w:r>
      <w:r>
        <w:rPr>
          <w:rFonts w:hint="eastAsia"/>
          <w:color w:val="333333"/>
          <w:spacing w:val="-2"/>
          <w:lang w:val="en-US" w:eastAsia="zh-CN"/>
        </w:rPr>
        <w:t>Maritime Peace</w:t>
      </w:r>
      <w:r>
        <w:rPr>
          <w:color w:val="333333"/>
          <w:spacing w:val="-86"/>
        </w:rPr>
        <w:t xml:space="preserve"> </w:t>
      </w:r>
      <w:r>
        <w:rPr>
          <w:color w:val="333333"/>
          <w:spacing w:val="-2"/>
        </w:rPr>
        <w:t>”计划从</w:t>
      </w:r>
      <w:r>
        <w:rPr>
          <w:rFonts w:hint="eastAsia"/>
          <w:color w:val="333333"/>
          <w:spacing w:val="-2"/>
          <w:lang w:val="en-US" w:eastAsia="zh-CN"/>
        </w:rPr>
        <w:t>香港 EAST LAMMA CHANNEL 引水站</w:t>
      </w:r>
      <w:r>
        <w:rPr>
          <w:color w:val="333333"/>
          <w:spacing w:val="-2"/>
        </w:rPr>
        <w:t>（</w:t>
      </w:r>
      <w:r>
        <w:rPr>
          <w:rFonts w:hint="eastAsia"/>
          <w:color w:val="333333"/>
          <w:spacing w:val="-2"/>
          <w:lang w:val="en-US" w:eastAsia="zh-CN"/>
        </w:rPr>
        <w:t>22</w:t>
      </w:r>
      <w:r>
        <w:rPr>
          <w:color w:val="333333"/>
          <w:spacing w:val="-101"/>
        </w:rPr>
        <w:t xml:space="preserve"> </w:t>
      </w:r>
      <w:r>
        <w:rPr>
          <w:color w:val="333333"/>
          <w:spacing w:val="-2"/>
        </w:rPr>
        <w:t>°</w:t>
      </w:r>
      <w:r>
        <w:rPr>
          <w:color w:val="333333"/>
        </w:rPr>
        <w:t xml:space="preserve"> </w:t>
      </w:r>
      <w:r>
        <w:rPr>
          <w:rFonts w:hint="eastAsia"/>
          <w:color w:val="333333"/>
          <w:spacing w:val="-12"/>
          <w:lang w:val="en-US" w:eastAsia="zh-CN"/>
        </w:rPr>
        <w:t>1</w:t>
      </w:r>
      <w:r>
        <w:rPr>
          <w:color w:val="333333"/>
          <w:spacing w:val="-12"/>
        </w:rPr>
        <w:t>2.</w:t>
      </w:r>
      <w:r>
        <w:rPr>
          <w:rFonts w:hint="eastAsia"/>
          <w:color w:val="333333"/>
          <w:spacing w:val="-12"/>
          <w:lang w:val="en-US" w:eastAsia="zh-CN"/>
        </w:rPr>
        <w:t>50</w:t>
      </w:r>
      <w:r>
        <w:rPr>
          <w:color w:val="333333"/>
          <w:spacing w:val="-90"/>
        </w:rPr>
        <w:t xml:space="preserve"> </w:t>
      </w:r>
      <w:r>
        <w:rPr>
          <w:color w:val="333333"/>
          <w:spacing w:val="-12"/>
        </w:rPr>
        <w:t>′N，1</w:t>
      </w:r>
      <w:r>
        <w:rPr>
          <w:rFonts w:hint="eastAsia"/>
          <w:color w:val="333333"/>
          <w:spacing w:val="-12"/>
          <w:lang w:val="en-US" w:eastAsia="zh-CN"/>
        </w:rPr>
        <w:t>14</w:t>
      </w:r>
      <w:r>
        <w:rPr>
          <w:color w:val="333333"/>
          <w:spacing w:val="-104"/>
        </w:rPr>
        <w:t xml:space="preserve"> </w:t>
      </w:r>
      <w:r>
        <w:rPr>
          <w:color w:val="333333"/>
          <w:spacing w:val="-12"/>
        </w:rPr>
        <w:t>°</w:t>
      </w:r>
      <w:r>
        <w:rPr>
          <w:color w:val="333333"/>
          <w:spacing w:val="-112"/>
        </w:rPr>
        <w:t xml:space="preserve"> </w:t>
      </w:r>
      <w:r>
        <w:rPr>
          <w:rFonts w:hint="eastAsia"/>
          <w:color w:val="333333"/>
          <w:spacing w:val="-12"/>
          <w:lang w:val="en-US" w:eastAsia="zh-CN"/>
        </w:rPr>
        <w:t>10.3</w:t>
      </w:r>
      <w:r>
        <w:rPr>
          <w:color w:val="333333"/>
          <w:spacing w:val="-91"/>
        </w:rPr>
        <w:t xml:space="preserve"> </w:t>
      </w:r>
      <w:r>
        <w:rPr>
          <w:color w:val="333333"/>
          <w:spacing w:val="-12"/>
        </w:rPr>
        <w:t>′E</w:t>
      </w:r>
      <w:r>
        <w:rPr>
          <w:color w:val="333333"/>
          <w:spacing w:val="-13"/>
        </w:rPr>
        <w:t>）到</w:t>
      </w:r>
      <w:r>
        <w:rPr>
          <w:rFonts w:hint="eastAsia"/>
          <w:color w:val="333333"/>
          <w:spacing w:val="-13"/>
          <w:lang w:val="en-US" w:eastAsia="zh-CN"/>
        </w:rPr>
        <w:t>新加坡</w:t>
      </w:r>
      <w:r>
        <w:rPr>
          <w:color w:val="333333"/>
          <w:spacing w:val="-65"/>
        </w:rPr>
        <w:t xml:space="preserve"> </w:t>
      </w:r>
      <w:r>
        <w:rPr>
          <w:rFonts w:hint="eastAsia"/>
          <w:color w:val="333333"/>
          <w:spacing w:val="-65"/>
          <w:lang w:val="en-US" w:eastAsia="zh-CN"/>
        </w:rPr>
        <w:t>,引水</w:t>
      </w:r>
      <w:r>
        <w:rPr>
          <w:color w:val="333333"/>
          <w:spacing w:val="-13"/>
        </w:rPr>
        <w:t>锚地</w:t>
      </w:r>
      <w:r>
        <w:rPr>
          <w:rFonts w:hint="eastAsia"/>
          <w:color w:val="333333"/>
          <w:spacing w:val="-13"/>
          <w:lang w:val="en-US" w:eastAsia="zh-CN"/>
        </w:rPr>
        <w:t xml:space="preserve"> Johor</w:t>
      </w:r>
      <w:r>
        <w:rPr>
          <w:color w:val="333333"/>
          <w:spacing w:val="-13"/>
        </w:rPr>
        <w:t>（</w:t>
      </w:r>
      <w:r>
        <w:rPr>
          <w:rFonts w:hint="eastAsia"/>
          <w:color w:val="333333"/>
          <w:spacing w:val="-13"/>
          <w:lang w:val="en-US" w:eastAsia="zh-CN"/>
        </w:rPr>
        <w:t>1</w:t>
      </w:r>
      <w:r>
        <w:rPr>
          <w:color w:val="333333"/>
          <w:spacing w:val="-104"/>
        </w:rPr>
        <w:t xml:space="preserve"> </w:t>
      </w:r>
      <w:r>
        <w:rPr>
          <w:color w:val="333333"/>
          <w:spacing w:val="-13"/>
        </w:rPr>
        <w:t>°</w:t>
      </w:r>
      <w:r>
        <w:rPr>
          <w:rFonts w:hint="eastAsia"/>
          <w:color w:val="333333"/>
          <w:spacing w:val="-13"/>
          <w:lang w:val="en-US" w:eastAsia="zh-CN"/>
        </w:rPr>
        <w:t>19.0</w:t>
      </w:r>
      <w:r>
        <w:rPr>
          <w:color w:val="333333"/>
          <w:spacing w:val="-91"/>
        </w:rPr>
        <w:t xml:space="preserve"> </w:t>
      </w:r>
      <w:r>
        <w:rPr>
          <w:color w:val="333333"/>
          <w:spacing w:val="-13"/>
        </w:rPr>
        <w:t>′N，1</w:t>
      </w:r>
      <w:r>
        <w:rPr>
          <w:rFonts w:hint="eastAsia"/>
          <w:color w:val="333333"/>
          <w:spacing w:val="-13"/>
          <w:lang w:val="en-US" w:eastAsia="zh-CN"/>
        </w:rPr>
        <w:t>04</w:t>
      </w:r>
      <w:r>
        <w:rPr>
          <w:color w:val="333333"/>
          <w:spacing w:val="-104"/>
        </w:rPr>
        <w:t xml:space="preserve"> </w:t>
      </w:r>
      <w:r>
        <w:rPr>
          <w:color w:val="333333"/>
          <w:spacing w:val="-13"/>
        </w:rPr>
        <w:t>°</w:t>
      </w:r>
      <w:r>
        <w:rPr>
          <w:color w:val="333333"/>
        </w:rPr>
        <w:t xml:space="preserve"> </w:t>
      </w:r>
      <w:r>
        <w:rPr>
          <w:rFonts w:hint="eastAsia"/>
          <w:color w:val="333333"/>
          <w:spacing w:val="-6"/>
          <w:lang w:val="en-US" w:eastAsia="zh-CN"/>
        </w:rPr>
        <w:t>07.00</w:t>
      </w:r>
      <w:r>
        <w:rPr>
          <w:color w:val="333333"/>
          <w:spacing w:val="-91"/>
        </w:rPr>
        <w:t xml:space="preserve"> </w:t>
      </w:r>
      <w:r>
        <w:rPr>
          <w:color w:val="333333"/>
          <w:spacing w:val="-6"/>
        </w:rPr>
        <w:t>′</w:t>
      </w:r>
      <w:r>
        <w:rPr>
          <w:rFonts w:hint="eastAsia"/>
          <w:color w:val="333333"/>
          <w:spacing w:val="-6"/>
          <w:lang w:val="en-US" w:eastAsia="zh-CN"/>
        </w:rPr>
        <w:t>E</w:t>
      </w:r>
      <w:r>
        <w:rPr>
          <w:color w:val="333333"/>
          <w:spacing w:val="-63"/>
        </w:rPr>
        <w:t>）；</w:t>
      </w:r>
      <w:r>
        <w:rPr>
          <w:color w:val="333333"/>
          <w:spacing w:val="-6"/>
        </w:rPr>
        <w:t>Sea</w:t>
      </w:r>
      <w:r>
        <w:rPr>
          <w:color w:val="333333"/>
          <w:spacing w:val="-61"/>
        </w:rPr>
        <w:t xml:space="preserve"> </w:t>
      </w:r>
      <w:r>
        <w:rPr>
          <w:color w:val="333333"/>
          <w:spacing w:val="-6"/>
        </w:rPr>
        <w:t>Speed:1</w:t>
      </w:r>
      <w:r>
        <w:rPr>
          <w:rFonts w:hint="eastAsia"/>
          <w:color w:val="333333"/>
          <w:spacing w:val="-6"/>
          <w:lang w:val="en-US" w:eastAsia="zh-CN"/>
        </w:rPr>
        <w:t>3</w:t>
      </w:r>
      <w:r>
        <w:rPr>
          <w:color w:val="333333"/>
          <w:spacing w:val="-6"/>
        </w:rPr>
        <w:t>Kn，预计开航时间：0830LT/</w:t>
      </w:r>
      <w:r>
        <w:rPr>
          <w:rFonts w:hint="eastAsia"/>
          <w:color w:val="333333"/>
          <w:spacing w:val="-6"/>
          <w:lang w:val="en-US" w:eastAsia="zh-CN"/>
        </w:rPr>
        <w:t>14</w:t>
      </w:r>
      <w:r>
        <w:rPr>
          <w:color w:val="333333"/>
          <w:spacing w:val="-6"/>
        </w:rPr>
        <w:t>/</w:t>
      </w:r>
      <w:r>
        <w:rPr>
          <w:rFonts w:hint="eastAsia"/>
          <w:color w:val="333333"/>
          <w:spacing w:val="-6"/>
          <w:lang w:val="en-US" w:eastAsia="zh-CN"/>
        </w:rPr>
        <w:t>NOV</w:t>
      </w:r>
      <w:r>
        <w:rPr>
          <w:color w:val="333333"/>
          <w:spacing w:val="-6"/>
        </w:rPr>
        <w:t>./202</w:t>
      </w:r>
      <w:r>
        <w:rPr>
          <w:rFonts w:hint="eastAsia"/>
          <w:color w:val="333333"/>
          <w:spacing w:val="-6"/>
          <w:lang w:val="en-US" w:eastAsia="zh-CN"/>
        </w:rPr>
        <w:t>5</w:t>
      </w:r>
      <w:r>
        <w:rPr>
          <w:color w:val="333333"/>
          <w:spacing w:val="-6"/>
        </w:rPr>
        <w:t>。</w:t>
      </w:r>
    </w:p>
    <w:p w14:paraId="6525A5DB">
      <w:pPr>
        <w:spacing w:line="410" w:lineRule="auto"/>
        <w:sectPr>
          <w:footerReference r:id="rId5" w:type="default"/>
          <w:pgSz w:w="11906" w:h="16839"/>
          <w:pgMar w:top="1431" w:right="1698" w:bottom="1228" w:left="1687" w:header="0" w:footer="948" w:gutter="0"/>
          <w:cols w:space="720" w:num="1"/>
        </w:sectPr>
      </w:pPr>
    </w:p>
    <w:p w14:paraId="04F8A9F9">
      <w:pPr>
        <w:pStyle w:val="2"/>
        <w:spacing w:before="183" w:line="411" w:lineRule="auto"/>
        <w:ind w:left="26" w:right="13" w:firstLine="8"/>
      </w:pPr>
      <w:r>
        <w:rPr>
          <w:color w:val="333333"/>
          <w:spacing w:val="1"/>
        </w:rPr>
        <w:t>航线要求富余水深在开敞水域应不小于实际最大吃水的</w:t>
      </w:r>
      <w:r>
        <w:rPr>
          <w:color w:val="333333"/>
        </w:rPr>
        <w:t>20%，浅水、</w:t>
      </w:r>
      <w:r>
        <w:rPr>
          <w:color w:val="333333"/>
          <w:spacing w:val="-2"/>
        </w:rPr>
        <w:t>狭窄航道、封闭水域不小于实际最大吃水的</w:t>
      </w:r>
      <w:r>
        <w:rPr>
          <w:color w:val="333333"/>
          <w:spacing w:val="-40"/>
        </w:rPr>
        <w:t xml:space="preserve"> </w:t>
      </w:r>
      <w:r>
        <w:rPr>
          <w:color w:val="333333"/>
          <w:spacing w:val="-2"/>
        </w:rPr>
        <w:t>10%。船舶定</w:t>
      </w:r>
      <w:r>
        <w:rPr>
          <w:color w:val="333333"/>
          <w:spacing w:val="-3"/>
        </w:rPr>
        <w:t>位频率要求</w:t>
      </w:r>
      <w:r>
        <w:rPr>
          <w:color w:val="333333"/>
          <w:spacing w:val="2"/>
        </w:rPr>
        <w:t>在狭水道、岛礁区</w:t>
      </w:r>
      <w:r>
        <w:rPr>
          <w:color w:val="333333"/>
          <w:spacing w:val="-31"/>
        </w:rPr>
        <w:t xml:space="preserve"> </w:t>
      </w:r>
      <w:r>
        <w:rPr>
          <w:color w:val="333333"/>
          <w:spacing w:val="2"/>
        </w:rPr>
        <w:t>10</w:t>
      </w:r>
      <w:r>
        <w:rPr>
          <w:color w:val="333333"/>
          <w:spacing w:val="-43"/>
        </w:rPr>
        <w:t xml:space="preserve"> </w:t>
      </w:r>
      <w:r>
        <w:rPr>
          <w:color w:val="333333"/>
          <w:spacing w:val="2"/>
        </w:rPr>
        <w:t>分钟一次；沿岸航行</w:t>
      </w:r>
      <w:r>
        <w:rPr>
          <w:color w:val="333333"/>
          <w:spacing w:val="-48"/>
        </w:rPr>
        <w:t xml:space="preserve"> </w:t>
      </w:r>
      <w:r>
        <w:rPr>
          <w:color w:val="333333"/>
          <w:spacing w:val="2"/>
        </w:rPr>
        <w:t>30</w:t>
      </w:r>
      <w:r>
        <w:rPr>
          <w:color w:val="333333"/>
          <w:spacing w:val="-45"/>
        </w:rPr>
        <w:t xml:space="preserve"> </w:t>
      </w:r>
      <w:r>
        <w:rPr>
          <w:color w:val="333333"/>
          <w:spacing w:val="2"/>
        </w:rPr>
        <w:t>分钟一次；沿海航行</w:t>
      </w:r>
      <w:r>
        <w:rPr>
          <w:color w:val="333333"/>
          <w:spacing w:val="-2"/>
        </w:rPr>
        <w:t>60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-2"/>
        </w:rPr>
        <w:t>分钟一次；大洋航行两小时一次。</w:t>
      </w:r>
    </w:p>
    <w:p w14:paraId="41300F7D">
      <w:pPr>
        <w:pStyle w:val="2"/>
        <w:spacing w:before="1" w:line="220" w:lineRule="auto"/>
        <w:ind w:left="313"/>
      </w:pPr>
      <w:r>
        <w:rPr>
          <w:b/>
          <w:bCs/>
          <w:spacing w:val="-4"/>
        </w:rPr>
        <w:t>请根据上述要求，完成以下</w:t>
      </w:r>
      <w:r>
        <w:rPr>
          <w:b/>
          <w:bCs/>
          <w:color w:val="333333"/>
          <w:spacing w:val="-4"/>
        </w:rPr>
        <w:t>工作任务（100</w:t>
      </w:r>
      <w:r>
        <w:rPr>
          <w:color w:val="333333"/>
          <w:spacing w:val="-46"/>
        </w:rPr>
        <w:t xml:space="preserve"> </w:t>
      </w:r>
      <w:r>
        <w:rPr>
          <w:b/>
          <w:bCs/>
          <w:color w:val="333333"/>
          <w:spacing w:val="-4"/>
        </w:rPr>
        <w:t>分</w:t>
      </w:r>
      <w:r>
        <w:rPr>
          <w:b/>
          <w:bCs/>
          <w:color w:val="333333"/>
          <w:spacing w:val="-3"/>
        </w:rPr>
        <w:t>）：</w:t>
      </w:r>
    </w:p>
    <w:p w14:paraId="557DA44F">
      <w:pPr>
        <w:pStyle w:val="2"/>
        <w:spacing w:before="288" w:line="221" w:lineRule="auto"/>
        <w:ind w:left="232"/>
      </w:pPr>
      <w:r>
        <w:rPr>
          <w:color w:val="333333"/>
          <w:spacing w:val="-3"/>
        </w:rPr>
        <w:t>（1）航海图书资料抽取（10</w:t>
      </w:r>
      <w:r>
        <w:rPr>
          <w:color w:val="333333"/>
          <w:spacing w:val="-47"/>
        </w:rPr>
        <w:t xml:space="preserve"> </w:t>
      </w:r>
      <w:r>
        <w:rPr>
          <w:color w:val="333333"/>
          <w:spacing w:val="-3"/>
        </w:rPr>
        <w:t>分</w:t>
      </w:r>
      <w:r>
        <w:rPr>
          <w:color w:val="333333"/>
          <w:spacing w:val="2"/>
        </w:rPr>
        <w:t>）；</w:t>
      </w:r>
    </w:p>
    <w:p w14:paraId="1E7EDF17">
      <w:pPr>
        <w:pStyle w:val="2"/>
        <w:spacing w:before="289" w:line="222" w:lineRule="auto"/>
        <w:ind w:left="232"/>
      </w:pPr>
      <w:r>
        <w:rPr>
          <w:color w:val="333333"/>
          <w:spacing w:val="-3"/>
        </w:rPr>
        <w:t>（2）航线设计与绘制（70</w:t>
      </w:r>
      <w:r>
        <w:rPr>
          <w:color w:val="333333"/>
          <w:spacing w:val="-49"/>
        </w:rPr>
        <w:t xml:space="preserve"> </w:t>
      </w:r>
      <w:r>
        <w:rPr>
          <w:color w:val="333333"/>
          <w:spacing w:val="-3"/>
        </w:rPr>
        <w:t>分</w:t>
      </w:r>
      <w:r>
        <w:rPr>
          <w:color w:val="333333"/>
          <w:spacing w:val="1"/>
        </w:rPr>
        <w:t>）；</w:t>
      </w:r>
    </w:p>
    <w:p w14:paraId="42ED70ED">
      <w:pPr>
        <w:pStyle w:val="2"/>
        <w:spacing w:before="286" w:line="221" w:lineRule="auto"/>
        <w:ind w:left="232"/>
      </w:pPr>
      <w:r>
        <w:rPr>
          <w:color w:val="333333"/>
          <w:spacing w:val="-3"/>
        </w:rPr>
        <w:t>（3）航次风险评估（20</w:t>
      </w:r>
      <w:r>
        <w:rPr>
          <w:color w:val="333333"/>
          <w:spacing w:val="-45"/>
        </w:rPr>
        <w:t xml:space="preserve"> </w:t>
      </w:r>
      <w:r>
        <w:rPr>
          <w:color w:val="333333"/>
          <w:spacing w:val="-3"/>
        </w:rPr>
        <w:t>分）。</w:t>
      </w:r>
    </w:p>
    <w:sectPr>
      <w:footerReference r:id="rId6" w:type="default"/>
      <w:pgSz w:w="11906" w:h="16839"/>
      <w:pgMar w:top="1431" w:right="1785" w:bottom="1228" w:left="1785" w:header="0" w:footer="94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D11E8">
    <w:pPr>
      <w:spacing w:line="269" w:lineRule="exact"/>
      <w:ind w:left="4232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6245A">
    <w:pPr>
      <w:spacing w:line="269" w:lineRule="exact"/>
      <w:ind w:left="4130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5A074AF"/>
    <w:rsid w:val="57C87F17"/>
    <w:rsid w:val="7E2C1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327</Words>
  <Characters>601</Characters>
  <TotalTime>17</TotalTime>
  <ScaleCrop>false</ScaleCrop>
  <LinksUpToDate>false</LinksUpToDate>
  <CharactersWithSpaces>651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2024-12-16T07:01:00Z</dcterms:created>
  <dc:creator>MOU QIN</dc:creator>
  <cp:lastModifiedBy>WPS_122854882</cp:lastModifiedBy>
  <dcterms:modified xsi:type="dcterms:W3CDTF">2025-11-26T03:01:23Z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2025-11-26T10:29:18Z</vt:filetime>
  </property>
  <property fmtid="{D5CDD505-2E9C-101B-9397-08002B2CF9AE}" pid="4" name="KSOTemplateDocerSaveRecord">
    <vt:lpwstr>eyJoZGlkIjoiMWMyNjZlMzNhOWY4ODQ0OGI2MTYzZTUzMWQ2ZWFjNDMiLCJ1c2VySWQiOiIxMjI4NTQ4ODIifQ==</vt:lpwstr>
  </property>
  <property fmtid="{D5CDD505-2E9C-101B-9397-08002B2CF9AE}" pid="5" name="KSOProductBuildVer">
    <vt:lpwstr>2052-12.1.0.23542</vt:lpwstr>
  </property>
  <property fmtid="{D5CDD505-2E9C-101B-9397-08002B2CF9AE}" pid="6" name="ICV">
    <vt:lpwstr>1C0F07D2F6F64273B0A28AA944DE8A7B_12</vt:lpwstr>
  </property>
</Properties>
</file>